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43" w:rsidRPr="009654B2" w:rsidRDefault="00634B43" w:rsidP="00634B43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 w:rsidRPr="009654B2">
        <w:rPr>
          <w:rFonts w:asciiTheme="majorHAnsi" w:hAnsiTheme="majorHAnsi" w:cs="Arial"/>
          <w:b/>
          <w:color w:val="000000"/>
          <w:sz w:val="36"/>
          <w:szCs w:val="36"/>
        </w:rPr>
        <w:t>Alpha Omega News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March2023</w:t>
      </w:r>
    </w:p>
    <w:p w:rsidR="00BE57E9" w:rsidRDefault="00BE57E9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:rsidR="00BE57E9" w:rsidRDefault="00BE57E9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Cindy Stuhr gave a fantastic presentation on how she makes coasters</w:t>
      </w:r>
    </w:p>
    <w:p w:rsidR="00863F95" w:rsidRDefault="00863F95" w:rsidP="00863F95">
      <w:pPr>
        <w:rPr>
          <w:noProof/>
        </w:rPr>
      </w:pPr>
    </w:p>
    <w:p w:rsidR="00863F95" w:rsidRDefault="00863F95" w:rsidP="00BE57E9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69718776" wp14:editId="4366AD1B">
            <wp:extent cx="2073910" cy="2212975"/>
            <wp:effectExtent l="0" t="0" r="2540" b="0"/>
            <wp:docPr id="14" name="Picture 14" descr="Acrylic Tile Making Class- Cindy Stuhr | River City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ylic Tile Making Class- Cindy Stuhr | River City Galle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7E9" w:rsidRDefault="00BE57E9" w:rsidP="00BE57E9">
      <w:pPr>
        <w:jc w:val="center"/>
        <w:rPr>
          <w:rFonts w:ascii="Cambria" w:hAnsi="Cambria"/>
          <w:sz w:val="28"/>
          <w:szCs w:val="28"/>
        </w:rPr>
      </w:pPr>
    </w:p>
    <w:p w:rsidR="00BE57E9" w:rsidRDefault="00BE57E9" w:rsidP="00BE57E9">
      <w:pPr>
        <w:jc w:val="center"/>
        <w:rPr>
          <w:rFonts w:ascii="Cambria" w:hAnsi="Cambria"/>
          <w:sz w:val="28"/>
          <w:szCs w:val="28"/>
        </w:rPr>
      </w:pPr>
    </w:p>
    <w:p w:rsidR="00BE57E9" w:rsidRDefault="00BE57E9" w:rsidP="00BE57E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Here are some coasters she has</w:t>
      </w:r>
      <w:r w:rsidRPr="00BE57E9">
        <w:rPr>
          <w:rFonts w:ascii="Cambria" w:hAnsi="Cambria"/>
          <w:b/>
          <w:sz w:val="36"/>
          <w:szCs w:val="36"/>
        </w:rPr>
        <w:t xml:space="preserve"> made in the past.</w:t>
      </w:r>
    </w:p>
    <w:p w:rsidR="00BE57E9" w:rsidRPr="00BE57E9" w:rsidRDefault="00BE57E9" w:rsidP="00BE57E9">
      <w:pPr>
        <w:jc w:val="center"/>
        <w:rPr>
          <w:rFonts w:ascii="Cambria" w:hAnsi="Cambria"/>
          <w:b/>
          <w:sz w:val="36"/>
          <w:szCs w:val="36"/>
        </w:rPr>
      </w:pPr>
    </w:p>
    <w:p w:rsidR="00BE57E9" w:rsidRDefault="00863F95" w:rsidP="00BE57E9">
      <w:pPr>
        <w:pStyle w:val="Heading1"/>
        <w:spacing w:before="0" w:beforeAutospacing="0" w:after="0" w:afterAutospacing="0"/>
        <w:jc w:val="center"/>
        <w:rPr>
          <w:rFonts w:ascii="Libre Franklin" w:hAnsi="Libre Franklin"/>
          <w:b w:val="0"/>
          <w:bCs w:val="0"/>
          <w:color w:val="000000"/>
        </w:rPr>
      </w:pPr>
      <w:r>
        <w:rPr>
          <w:noProof/>
        </w:rPr>
        <w:drawing>
          <wp:inline distT="0" distB="0" distL="0" distR="0" wp14:anchorId="550BCC95" wp14:editId="40B45FEC">
            <wp:extent cx="2922104" cy="2922104"/>
            <wp:effectExtent l="0" t="0" r="0" b="0"/>
            <wp:docPr id="15" name="Picture 15" descr="Acrylic Tile Making Class- Cindy Stuhr | River City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ylic Tile Making Class- Cindy Stuhr | River City Galle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104" cy="292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7E9" w:rsidRDefault="00BE57E9" w:rsidP="00BE57E9">
      <w:pPr>
        <w:pStyle w:val="Heading1"/>
        <w:spacing w:before="0" w:beforeAutospacing="0" w:after="0" w:afterAutospacing="0"/>
        <w:rPr>
          <w:rFonts w:ascii="Libre Franklin" w:hAnsi="Libre Franklin"/>
          <w:b w:val="0"/>
          <w:bCs w:val="0"/>
          <w:color w:val="000000"/>
        </w:rPr>
      </w:pPr>
    </w:p>
    <w:p w:rsidR="00863F95" w:rsidRPr="00B02963" w:rsidRDefault="00BE57E9" w:rsidP="00BE57E9">
      <w:pPr>
        <w:pStyle w:val="Heading1"/>
        <w:spacing w:before="0" w:beforeAutospacing="0" w:after="0" w:afterAutospacing="0"/>
        <w:jc w:val="center"/>
        <w:rPr>
          <w:rFonts w:ascii="Libre Franklin" w:hAnsi="Libre Franklin"/>
          <w:b w:val="0"/>
          <w:bCs w:val="0"/>
          <w:color w:val="000000"/>
        </w:rPr>
      </w:pPr>
      <w:r>
        <w:rPr>
          <w:rFonts w:ascii="Libre Franklin" w:hAnsi="Libre Franklin"/>
          <w:b w:val="0"/>
          <w:bCs w:val="0"/>
          <w:color w:val="000000"/>
        </w:rPr>
        <w:lastRenderedPageBreak/>
        <w:t>Upcoming Acrylic Tile Making Class with</w:t>
      </w:r>
      <w:r w:rsidR="00863F95" w:rsidRPr="00B02963">
        <w:rPr>
          <w:rFonts w:ascii="Libre Franklin" w:hAnsi="Libre Franklin"/>
          <w:b w:val="0"/>
          <w:bCs w:val="0"/>
          <w:color w:val="000000"/>
        </w:rPr>
        <w:t xml:space="preserve"> Cindy Stuhr</w:t>
      </w:r>
    </w:p>
    <w:p w:rsidR="00BE57E9" w:rsidRDefault="00BE57E9" w:rsidP="00863F95">
      <w:pPr>
        <w:outlineLvl w:val="2"/>
        <w:rPr>
          <w:rFonts w:ascii="Libre Franklin" w:eastAsia="Times New Roman" w:hAnsi="Libre Franklin" w:cs="Times New Roman"/>
          <w:color w:val="000000"/>
          <w:sz w:val="27"/>
          <w:szCs w:val="27"/>
        </w:rPr>
      </w:pPr>
    </w:p>
    <w:p w:rsidR="00863F95" w:rsidRPr="00B02963" w:rsidRDefault="00BE57E9" w:rsidP="00863F95">
      <w:pPr>
        <w:outlineLvl w:val="2"/>
        <w:rPr>
          <w:rFonts w:ascii="Libre Franklin" w:eastAsia="Times New Roman" w:hAnsi="Libre Franklin" w:cs="Times New Roman"/>
          <w:color w:val="000000"/>
          <w:sz w:val="27"/>
          <w:szCs w:val="27"/>
        </w:rPr>
      </w:pPr>
      <w:r>
        <w:rPr>
          <w:rFonts w:ascii="Libre Franklin" w:eastAsia="Times New Roman" w:hAnsi="Libre Franklin" w:cs="Times New Roman"/>
          <w:color w:val="000000"/>
          <w:sz w:val="27"/>
          <w:szCs w:val="27"/>
        </w:rPr>
        <w:t xml:space="preserve">Cost: </w:t>
      </w:r>
      <w:r w:rsidR="00863F95" w:rsidRPr="00B02963">
        <w:rPr>
          <w:rFonts w:ascii="Libre Franklin" w:eastAsia="Times New Roman" w:hAnsi="Libre Franklin" w:cs="Times New Roman"/>
          <w:color w:val="000000"/>
          <w:sz w:val="27"/>
          <w:szCs w:val="27"/>
        </w:rPr>
        <w:t>$45.00</w:t>
      </w:r>
    </w:p>
    <w:p w:rsidR="00863F95" w:rsidRPr="00B02963" w:rsidRDefault="00863F95" w:rsidP="00863F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63F95" w:rsidRPr="00B02963" w:rsidRDefault="00863F95" w:rsidP="00863F95">
      <w:pPr>
        <w:spacing w:line="300" w:lineRule="atLeast"/>
        <w:rPr>
          <w:rFonts w:ascii="Libre Franklin" w:eastAsia="Times New Roman" w:hAnsi="Libre Franklin" w:cs="Times New Roman"/>
          <w:b/>
          <w:bCs/>
          <w:color w:val="000000"/>
          <w:sz w:val="21"/>
          <w:szCs w:val="21"/>
        </w:rPr>
      </w:pPr>
      <w:r w:rsidRPr="00B02963">
        <w:rPr>
          <w:rFonts w:ascii="Libre Franklin" w:eastAsia="Times New Roman" w:hAnsi="Libre Franklin" w:cs="Times New Roman"/>
          <w:b/>
          <w:bCs/>
          <w:color w:val="000000"/>
          <w:sz w:val="21"/>
          <w:szCs w:val="21"/>
        </w:rPr>
        <w:t>Description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Instructor: Cindy Stuhr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Class Length: 2.5 hours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Class Cost $30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+Material Cost: $15 Required materials for class includes 8 tiles.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Class Description: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Learn to paint a set of drink coasters using a variety of fluid pour painting styles. You will be guided through 4 different fluid paint pouring techniques to complete a set of coasters.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Class Materials:</w:t>
      </w:r>
    </w:p>
    <w:p w:rsidR="00863F95" w:rsidRPr="00B02963" w:rsidRDefault="00BE57E9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>
        <w:rPr>
          <w:rFonts w:ascii="Libre Franklin" w:eastAsia="Times New Roman" w:hAnsi="Libre Franklin" w:cs="Times New Roman"/>
          <w:color w:val="000000"/>
          <w:sz w:val="24"/>
          <w:szCs w:val="24"/>
        </w:rPr>
        <w:t>8 tile coasters (</w:t>
      </w:r>
      <w:r w:rsidR="00863F95"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4 for practice, 4 to make a complete set)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Acrylic paint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Pouring medium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Various supplies including cups, stir sticks, gloves, painting tools, etc.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Important Note: Students will need painting clothes as fluid painting is messy! Also fluid acrylic paint needs 24 hours to dry so coasters can be picked up the next day.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Artist Biography: Cindy Stuhr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 xml:space="preserve">I was an elementary educator for 30 years and teaching gave me a creative outlet. Being around children gave me a place to focus my energy and enthusiasm. Once I retired I realized I needed to direct this energy elsewhere and I began to discover my love of abstract art. As a </w:t>
      </w:r>
      <w:r w:rsidR="00BE57E9"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self-taught</w:t>
      </w: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 xml:space="preserve"> artist I rely on my appreciation of color and shape to guide the composition of each art piece. My inspiration comes from nature. Each sunset, sunrise and stormy sky offers an ever-changing selection of colors.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My favorite medium to create with is fluid acrylic paint. This painting style gives me the freedom to create without the expectation that my art needs to look a certain way. My art is all about trial and error, learning what works and what doesn’t. I work mainly with fluid acrylic paint and alcohol inks.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Location: River City Gallery, 321 Main Street, La Crosse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Call for questions: 715-379-8611</w:t>
      </w:r>
    </w:p>
    <w:p w:rsidR="00863F95" w:rsidRPr="00B02963" w:rsidRDefault="00863F95" w:rsidP="00863F95">
      <w:pPr>
        <w:rPr>
          <w:rFonts w:ascii="Libre Franklin" w:eastAsia="Times New Roman" w:hAnsi="Libre Franklin" w:cs="Times New Roman"/>
          <w:color w:val="000000"/>
          <w:sz w:val="24"/>
          <w:szCs w:val="24"/>
        </w:rPr>
      </w:pPr>
    </w:p>
    <w:p w:rsidR="00863F95" w:rsidRPr="00B02963" w:rsidRDefault="00863F95" w:rsidP="00863F9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0296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63F95" w:rsidRPr="00B02963" w:rsidRDefault="00863F95" w:rsidP="00863F95">
      <w:pPr>
        <w:rPr>
          <w:rFonts w:ascii="Times New Roman" w:eastAsia="Times New Roman" w:hAnsi="Times New Roman" w:cs="Times New Roman"/>
          <w:sz w:val="24"/>
          <w:szCs w:val="24"/>
        </w:rPr>
      </w:pPr>
      <w:r w:rsidRPr="00B02963">
        <w:rPr>
          <w:rFonts w:ascii="Times New Roman" w:eastAsia="Times New Roman" w:hAnsi="Times New Roman" w:cs="Times New Roman"/>
          <w:sz w:val="24"/>
          <w:szCs w:val="24"/>
        </w:rPr>
        <w:t>Attend$45.00</w:t>
      </w:r>
    </w:p>
    <w:p w:rsidR="00863F95" w:rsidRPr="00B02963" w:rsidRDefault="00863F95" w:rsidP="00863F95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0296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63F95" w:rsidRPr="00B02963" w:rsidRDefault="00863F95" w:rsidP="00863F95">
      <w:pPr>
        <w:shd w:val="clear" w:color="auto" w:fill="FFFFFF"/>
        <w:spacing w:line="300" w:lineRule="atLeast"/>
        <w:rPr>
          <w:rFonts w:ascii="Libre Franklin" w:eastAsia="Times New Roman" w:hAnsi="Libre Franklin" w:cs="Times New Roman"/>
          <w:b/>
          <w:bCs/>
          <w:color w:val="000000"/>
          <w:sz w:val="21"/>
          <w:szCs w:val="21"/>
        </w:rPr>
      </w:pPr>
      <w:r w:rsidRPr="00B02963">
        <w:rPr>
          <w:rFonts w:ascii="Libre Franklin" w:eastAsia="Times New Roman" w:hAnsi="Libre Franklin" w:cs="Times New Roman"/>
          <w:b/>
          <w:bCs/>
          <w:color w:val="000000"/>
          <w:sz w:val="21"/>
          <w:szCs w:val="21"/>
        </w:rPr>
        <w:t>Date &amp; Time</w:t>
      </w:r>
    </w:p>
    <w:p w:rsidR="00863F95" w:rsidRPr="00B02963" w:rsidRDefault="00863F95" w:rsidP="00863F95">
      <w:pPr>
        <w:shd w:val="clear" w:color="auto" w:fill="FFFFFF"/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Sat, Mar 25</w:t>
      </w:r>
    </w:p>
    <w:p w:rsidR="00863F95" w:rsidRDefault="00863F95" w:rsidP="00863F95">
      <w:pPr>
        <w:shd w:val="clear" w:color="auto" w:fill="FFFFFF"/>
        <w:rPr>
          <w:rFonts w:ascii="Libre Franklin" w:eastAsia="Times New Roman" w:hAnsi="Libre Franklin" w:cs="Times New Roman"/>
          <w:color w:val="000000"/>
          <w:sz w:val="24"/>
          <w:szCs w:val="24"/>
        </w:rPr>
      </w:pPr>
      <w:r w:rsidRPr="00B02963">
        <w:rPr>
          <w:rFonts w:ascii="Libre Franklin" w:eastAsia="Times New Roman" w:hAnsi="Libre Franklin" w:cs="Times New Roman"/>
          <w:color w:val="000000"/>
          <w:sz w:val="24"/>
          <w:szCs w:val="24"/>
        </w:rPr>
        <w:t>1:00 PM - 3:00 PM CST</w:t>
      </w:r>
    </w:p>
    <w:p w:rsidR="00863F95" w:rsidRDefault="00863F95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:rsidR="00863F95" w:rsidRDefault="00F678D6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239617" cy="1494621"/>
            <wp:effectExtent l="0" t="0" r="8890" b="0"/>
            <wp:docPr id="1" name="Picture 1" descr="Technology – Out with the Old, In with the New - OXEN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chnology – Out with the Old, In with the New - OXEN Technolog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17" cy="149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D6" w:rsidRDefault="00F678D6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:rsidR="00863F95" w:rsidRDefault="00384C34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 w:rsidRPr="00D52A26">
        <w:rPr>
          <w:rFonts w:asciiTheme="majorHAnsi" w:eastAsia="Times New Roman" w:hAnsiTheme="majorHAnsi" w:cs="Arial"/>
          <w:b/>
          <w:i/>
          <w:sz w:val="32"/>
          <w:szCs w:val="32"/>
        </w:rPr>
        <w:t>Note from</w:t>
      </w:r>
      <w:r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Jackie Meyer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Words cannot express the feeling in our hearts.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Thank you for being with us during this difficult time.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Your thoughts, prayers and words of sympathy will always be remembered.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Dear DKG Sisters,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I truly appreciate all the cards, calls, and visits at the service. The rose is also a beautiful reminder of our friendships.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Our family was so blessed with both parents living to age 94!</w:t>
      </w:r>
    </w:p>
    <w:p w:rsidR="00BE57E9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Jackie Meyer</w:t>
      </w:r>
    </w:p>
    <w:p w:rsidR="00522CDB" w:rsidRDefault="00BE57E9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In Memory of my dear Mother Eileen Paggi.</w:t>
      </w:r>
    </w:p>
    <w:p w:rsidR="00522CDB" w:rsidRDefault="00522CDB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</w:p>
    <w:p w:rsidR="00522CDB" w:rsidRDefault="005F47CF" w:rsidP="00634B43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265583" cy="995064"/>
            <wp:effectExtent l="0" t="0" r="0" b="0"/>
            <wp:docPr id="8" name="Picture 8" descr="Single Red Rose Flower with Leaf Stock Image - Image of nature, background:  50026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ngle Red Rose Flower with Leaf Stock Image - Image of nature, background:  500265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602" cy="99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CDB" w:rsidRDefault="00522CDB" w:rsidP="00522CDB">
      <w:pPr>
        <w:pStyle w:val="ListParagraph"/>
        <w:numPr>
          <w:ilvl w:val="0"/>
          <w:numId w:val="7"/>
        </w:num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 w:rsidRPr="00522CDB">
        <w:rPr>
          <w:rFonts w:asciiTheme="majorHAnsi" w:eastAsia="Times New Roman" w:hAnsiTheme="majorHAnsi" w:cs="Arial"/>
          <w:b/>
          <w:i/>
          <w:sz w:val="32"/>
          <w:szCs w:val="32"/>
        </w:rPr>
        <w:t>At our February meeting, it was discussed that the delivery of flowers are expensive when going through a florist (</w:t>
      </w:r>
      <w:r w:rsidR="00690DF1">
        <w:rPr>
          <w:rFonts w:asciiTheme="majorHAnsi" w:eastAsia="Times New Roman" w:hAnsiTheme="majorHAnsi" w:cs="Arial"/>
          <w:b/>
          <w:i/>
          <w:sz w:val="32"/>
          <w:szCs w:val="32"/>
        </w:rPr>
        <w:t>$</w:t>
      </w:r>
      <w:r w:rsidRPr="00522CDB">
        <w:rPr>
          <w:rFonts w:asciiTheme="majorHAnsi" w:eastAsia="Times New Roman" w:hAnsiTheme="majorHAnsi" w:cs="Arial"/>
          <w:b/>
          <w:i/>
          <w:sz w:val="32"/>
          <w:szCs w:val="32"/>
        </w:rPr>
        <w:t>26.38). It was voted on that we would deliver a single rose to anyone who is in the hospital or very sick. We will continue to send a rose to the funeral home for a death of a spouse, child, parent or sibling, if it is in the area. If the funeral is out of the area we will hand deliver th</w:t>
      </w:r>
      <w:r w:rsidR="00690DF1">
        <w:rPr>
          <w:rFonts w:asciiTheme="majorHAnsi" w:eastAsia="Times New Roman" w:hAnsiTheme="majorHAnsi" w:cs="Arial"/>
          <w:b/>
          <w:i/>
          <w:sz w:val="32"/>
          <w:szCs w:val="32"/>
        </w:rPr>
        <w:t xml:space="preserve">e rose to our sister’s </w:t>
      </w:r>
      <w:proofErr w:type="gramStart"/>
      <w:r w:rsidR="00690DF1">
        <w:rPr>
          <w:rFonts w:asciiTheme="majorHAnsi" w:eastAsia="Times New Roman" w:hAnsiTheme="majorHAnsi" w:cs="Arial"/>
          <w:b/>
          <w:i/>
          <w:sz w:val="32"/>
          <w:szCs w:val="32"/>
        </w:rPr>
        <w:t>home.</w:t>
      </w:r>
      <w:proofErr w:type="gramEnd"/>
      <w:r w:rsidR="00690DF1"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A list was sent out recently and two roses were and are being delivered already in March.</w:t>
      </w:r>
    </w:p>
    <w:p w:rsidR="00522CDB" w:rsidRDefault="00522CDB" w:rsidP="00522CDB">
      <w:p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</w:p>
    <w:p w:rsidR="006375CC" w:rsidRDefault="00522CDB" w:rsidP="006375CC">
      <w:pPr>
        <w:pStyle w:val="ListParagraph"/>
        <w:numPr>
          <w:ilvl w:val="0"/>
          <w:numId w:val="7"/>
        </w:num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 w:rsidRPr="006375CC">
        <w:rPr>
          <w:rFonts w:asciiTheme="majorHAnsi" w:eastAsia="Times New Roman" w:hAnsiTheme="majorHAnsi" w:cs="Arial"/>
          <w:b/>
          <w:i/>
          <w:sz w:val="32"/>
          <w:szCs w:val="32"/>
        </w:rPr>
        <w:lastRenderedPageBreak/>
        <w:t>At our April meeting we will be taking individual photos of each member so that we can make a membership list with photos so that we get to know each member.</w:t>
      </w:r>
      <w:r w:rsidR="006375CC" w:rsidRPr="006375CC"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We are up to 33 members and it can be difficult to remember everyone’s name.</w:t>
      </w:r>
      <w:r w:rsidR="006375CC"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Plus when we are giving to our sister’s who are still teaching and or when we deliver flowers it nice to refresh who we are helping out.</w:t>
      </w:r>
    </w:p>
    <w:p w:rsidR="00800C4B" w:rsidRPr="00800C4B" w:rsidRDefault="00800C4B" w:rsidP="00800C4B">
      <w:pPr>
        <w:pStyle w:val="ListParagraph"/>
        <w:rPr>
          <w:rFonts w:asciiTheme="majorHAnsi" w:eastAsia="Times New Roman" w:hAnsiTheme="majorHAnsi" w:cs="Arial"/>
          <w:b/>
          <w:i/>
          <w:sz w:val="32"/>
          <w:szCs w:val="32"/>
        </w:rPr>
      </w:pPr>
    </w:p>
    <w:p w:rsidR="005F47CF" w:rsidRDefault="00800C4B" w:rsidP="006375CC">
      <w:pPr>
        <w:pStyle w:val="ListParagraph"/>
        <w:numPr>
          <w:ilvl w:val="0"/>
          <w:numId w:val="7"/>
        </w:num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 xml:space="preserve">Be looking soon for signing up for helping out at our </w:t>
      </w:r>
    </w:p>
    <w:p w:rsidR="00800C4B" w:rsidRDefault="00800C4B" w:rsidP="005F47CF">
      <w:pPr>
        <w:pStyle w:val="ListParagraph"/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>May 5-6</w:t>
      </w:r>
      <w:r w:rsidR="005F47CF"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Rummage Sale. We will need people to help set up and take down and for hours helping during the sale.</w:t>
      </w:r>
    </w:p>
    <w:p w:rsidR="006375CC" w:rsidRDefault="006375CC" w:rsidP="006375CC">
      <w:pPr>
        <w:pStyle w:val="ListParagraph"/>
        <w:rPr>
          <w:rFonts w:asciiTheme="majorHAnsi" w:eastAsia="Times New Roman" w:hAnsiTheme="majorHAnsi" w:cs="Arial"/>
          <w:b/>
          <w:i/>
          <w:sz w:val="32"/>
          <w:szCs w:val="32"/>
        </w:rPr>
      </w:pPr>
    </w:p>
    <w:p w:rsidR="005F47CF" w:rsidRDefault="00800C4B" w:rsidP="00800C4B">
      <w:pPr>
        <w:pStyle w:val="ListParagraph"/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789043" cy="1789043"/>
            <wp:effectExtent l="0" t="0" r="1905" b="1905"/>
            <wp:docPr id="4" name="Picture 4" descr="Summer of Kindness: Kind Deeds to Do By Age | Inspire Kind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mmer of Kindness: Kind Deeds to Do By Age | Inspire Kindne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42" cy="17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7CF" w:rsidRPr="006375CC" w:rsidRDefault="005F47CF" w:rsidP="00800C4B">
      <w:pPr>
        <w:pStyle w:val="ListParagraph"/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</w:p>
    <w:p w:rsidR="006375CC" w:rsidRDefault="006375CC" w:rsidP="006375CC">
      <w:pPr>
        <w:pStyle w:val="ListParagraph"/>
        <w:numPr>
          <w:ilvl w:val="0"/>
          <w:numId w:val="7"/>
        </w:num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>
        <w:rPr>
          <w:rFonts w:asciiTheme="majorHAnsi" w:eastAsia="Times New Roman" w:hAnsiTheme="majorHAnsi" w:cs="Arial"/>
          <w:b/>
          <w:i/>
          <w:sz w:val="32"/>
          <w:szCs w:val="32"/>
        </w:rPr>
        <w:t xml:space="preserve">At our June meeting we will be doing a flash kindness event for our sisters of Theta Chapter. Connie Albrechtson and Carol </w:t>
      </w:r>
      <w:proofErr w:type="spellStart"/>
      <w:r>
        <w:rPr>
          <w:rFonts w:asciiTheme="majorHAnsi" w:eastAsia="Times New Roman" w:hAnsiTheme="majorHAnsi" w:cs="Arial"/>
          <w:b/>
          <w:i/>
          <w:sz w:val="32"/>
          <w:szCs w:val="32"/>
        </w:rPr>
        <w:t>Egge</w:t>
      </w:r>
      <w:proofErr w:type="spellEnd"/>
      <w:r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have volunteered to be on the committee. Would love to have others help out with this event. Give me your ideas – cards, notes</w:t>
      </w:r>
      <w:r w:rsidR="00800C4B">
        <w:rPr>
          <w:rFonts w:asciiTheme="majorHAnsi" w:eastAsia="Times New Roman" w:hAnsiTheme="majorHAnsi" w:cs="Arial"/>
          <w:b/>
          <w:i/>
          <w:sz w:val="32"/>
          <w:szCs w:val="32"/>
        </w:rPr>
        <w:t>, tags of kindness sayings</w:t>
      </w:r>
      <w:r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with candy or a flower??? Thinking of ways to make our sister chapter feel welcomed at our meeting. Please let me know if you are able to help out with this venture.</w:t>
      </w:r>
    </w:p>
    <w:p w:rsidR="005F47CF" w:rsidRDefault="005F47CF" w:rsidP="00613FDC">
      <w:pPr>
        <w:pStyle w:val="ListParagraph"/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</w:p>
    <w:p w:rsidR="00634B43" w:rsidRPr="005F47CF" w:rsidRDefault="005F47CF" w:rsidP="00634B43">
      <w:pPr>
        <w:pStyle w:val="ListParagraph"/>
        <w:numPr>
          <w:ilvl w:val="0"/>
          <w:numId w:val="7"/>
        </w:numPr>
        <w:jc w:val="center"/>
        <w:rPr>
          <w:rFonts w:asciiTheme="majorHAnsi" w:eastAsia="Times New Roman" w:hAnsiTheme="majorHAnsi" w:cs="Arial"/>
          <w:b/>
          <w:i/>
          <w:sz w:val="32"/>
          <w:szCs w:val="32"/>
        </w:rPr>
      </w:pPr>
      <w:r w:rsidRPr="006375CC">
        <w:rPr>
          <w:rFonts w:asciiTheme="majorHAnsi" w:eastAsia="Times New Roman" w:hAnsiTheme="majorHAnsi" w:cs="Arial"/>
          <w:b/>
          <w:i/>
          <w:sz w:val="32"/>
          <w:szCs w:val="32"/>
        </w:rPr>
        <w:t>Note cards will be out at the next meeting for suggestions for programs for the 2023-2024 and also to give suggestions o</w:t>
      </w:r>
      <w:r w:rsidR="00690DF1">
        <w:rPr>
          <w:rFonts w:asciiTheme="majorHAnsi" w:eastAsia="Times New Roman" w:hAnsiTheme="majorHAnsi" w:cs="Arial"/>
          <w:b/>
          <w:i/>
          <w:sz w:val="32"/>
          <w:szCs w:val="32"/>
        </w:rPr>
        <w:t>n how we can make Alpha Omega a</w:t>
      </w:r>
      <w:r w:rsidRPr="006375CC">
        <w:rPr>
          <w:rFonts w:asciiTheme="majorHAnsi" w:eastAsia="Times New Roman" w:hAnsiTheme="majorHAnsi" w:cs="Arial"/>
          <w:b/>
          <w:i/>
          <w:sz w:val="32"/>
          <w:szCs w:val="32"/>
        </w:rPr>
        <w:t xml:space="preserve"> better organization that meets your ne</w:t>
      </w:r>
      <w:r>
        <w:rPr>
          <w:rFonts w:asciiTheme="majorHAnsi" w:eastAsia="Times New Roman" w:hAnsiTheme="majorHAnsi" w:cs="Arial"/>
          <w:b/>
          <w:i/>
          <w:sz w:val="32"/>
          <w:szCs w:val="32"/>
        </w:rPr>
        <w:t>eds.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875722" cy="1913662"/>
            <wp:effectExtent l="0" t="0" r="1270" b="0"/>
            <wp:docPr id="5" name="Picture 5" descr="Spring Equinox 2023: When Is It, and What is It? - Farmers' Almanac - Plan  Your Day. Grow Your Lif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ring Equinox 2023: When Is It, and What is It? - Farmers' Almanac - Plan  Your Day. Grow Your Lif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62" cy="191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 xml:space="preserve">Our Next Meeting Will Be April 19th 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Initiation of New Members</w:t>
      </w:r>
    </w:p>
    <w:p w:rsidR="007379FB" w:rsidRDefault="007379FB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Annual Dues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Dinner at Freight House</w:t>
      </w:r>
    </w:p>
    <w:p w:rsidR="00634B43" w:rsidRDefault="007379FB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 xml:space="preserve">107 Vine St. – La Crosse 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4:30 Social</w:t>
      </w:r>
    </w:p>
    <w:p w:rsidR="00634B43" w:rsidRDefault="00634B43" w:rsidP="007379FB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 xml:space="preserve">5:00 </w:t>
      </w:r>
      <w:r w:rsidR="007379FB">
        <w:rPr>
          <w:rFonts w:asciiTheme="majorHAnsi" w:hAnsiTheme="majorHAnsi" w:cs="Arial"/>
          <w:b/>
          <w:color w:val="000000"/>
          <w:sz w:val="36"/>
          <w:szCs w:val="36"/>
        </w:rPr>
        <w:t>Initiation/Meeting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>5:</w:t>
      </w:r>
      <w:r w:rsidR="007379FB">
        <w:rPr>
          <w:rFonts w:asciiTheme="majorHAnsi" w:hAnsiTheme="majorHAnsi" w:cs="Arial"/>
          <w:b/>
          <w:color w:val="000000"/>
          <w:sz w:val="36"/>
          <w:szCs w:val="36"/>
        </w:rPr>
        <w:t>45 Dinner</w:t>
      </w:r>
    </w:p>
    <w:p w:rsidR="00634B43" w:rsidRDefault="00634B4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:rsidR="008D339F" w:rsidRDefault="00800C4B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F0FB582" wp14:editId="68B2EDC1">
            <wp:extent cx="1563756" cy="1417324"/>
            <wp:effectExtent l="0" t="0" r="0" b="0"/>
            <wp:docPr id="16" name="Picture 16" descr="Quarterly Dues - Palomar H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arterly Dues - Palomar Hil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728" cy="141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B" w:rsidRPr="00AF51CE" w:rsidRDefault="00800C4B" w:rsidP="00800C4B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AF51CE">
        <w:rPr>
          <w:rFonts w:asciiTheme="majorHAnsi" w:hAnsiTheme="majorHAnsi"/>
          <w:b/>
          <w:sz w:val="28"/>
          <w:szCs w:val="28"/>
          <w:u w:val="single"/>
        </w:rPr>
        <w:t>Just a Reminder</w:t>
      </w:r>
    </w:p>
    <w:p w:rsidR="00800C4B" w:rsidRDefault="00800C4B" w:rsidP="00800C4B">
      <w:pPr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>
        <w:rPr>
          <w:rFonts w:asciiTheme="majorHAnsi" w:hAnsiTheme="majorHAnsi" w:cs="Arial"/>
          <w:b/>
          <w:sz w:val="32"/>
          <w:szCs w:val="32"/>
          <w:u w:val="single"/>
        </w:rPr>
        <w:t>Mentoring Our New Members</w:t>
      </w:r>
    </w:p>
    <w:p w:rsidR="00800C4B" w:rsidRDefault="00800C4B" w:rsidP="00800C4B">
      <w:pPr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This year we will be mentoring our new members so that they will enjoy being a member of Alpha Omega! We want them to enjoy the fellowship of our group.</w:t>
      </w:r>
    </w:p>
    <w:p w:rsidR="00800C4B" w:rsidRDefault="00800C4B" w:rsidP="00800C4B">
      <w:pPr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This year’s new members are: Cathy Fuchs, Kathy Fuss, Pam Griffith and Shirley </w:t>
      </w:r>
      <w:proofErr w:type="spellStart"/>
      <w:r>
        <w:rPr>
          <w:rFonts w:asciiTheme="majorHAnsi" w:hAnsiTheme="majorHAnsi" w:cs="Arial"/>
          <w:sz w:val="28"/>
          <w:szCs w:val="28"/>
        </w:rPr>
        <w:t>Ruoff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, Margaret Wood, Mary Ann </w:t>
      </w:r>
      <w:proofErr w:type="spellStart"/>
      <w:r>
        <w:rPr>
          <w:rFonts w:asciiTheme="majorHAnsi" w:hAnsiTheme="majorHAnsi" w:cs="Arial"/>
          <w:sz w:val="28"/>
          <w:szCs w:val="28"/>
        </w:rPr>
        <w:t>Gschwind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and Amy </w:t>
      </w:r>
      <w:proofErr w:type="spellStart"/>
      <w:r>
        <w:rPr>
          <w:rFonts w:asciiTheme="majorHAnsi" w:hAnsiTheme="majorHAnsi" w:cs="Arial"/>
          <w:sz w:val="28"/>
          <w:szCs w:val="28"/>
        </w:rPr>
        <w:t>Hysel</w:t>
      </w:r>
      <w:proofErr w:type="spellEnd"/>
    </w:p>
    <w:p w:rsidR="00800C4B" w:rsidRDefault="00800C4B" w:rsidP="00800C4B">
      <w:pPr>
        <w:rPr>
          <w:b/>
          <w:color w:val="FF0000"/>
          <w:sz w:val="32"/>
          <w:szCs w:val="32"/>
          <w:u w:val="single"/>
        </w:rPr>
      </w:pPr>
    </w:p>
    <w:p w:rsidR="003D6223" w:rsidRPr="00800C4B" w:rsidRDefault="00800C4B" w:rsidP="00634B43">
      <w:pPr>
        <w:jc w:val="center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All members are invited to send them a note of appreciation that they are a part of our organization.</w:t>
      </w:r>
    </w:p>
    <w:p w:rsidR="008D339F" w:rsidRDefault="003D6223" w:rsidP="00634B43">
      <w:pP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3114261" cy="1786586"/>
            <wp:effectExtent l="0" t="0" r="0" b="4445"/>
            <wp:docPr id="10" name="Picture 10" descr="Annual Membership Dues Renew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nual Membership Dues Renew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925" cy="178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9F" w:rsidRDefault="008D339F" w:rsidP="008D339F">
      <w:pPr>
        <w:jc w:val="center"/>
        <w:rPr>
          <w:rFonts w:asciiTheme="majorHAnsi" w:hAnsiTheme="majorHAnsi" w:cs="Segoe UI"/>
          <w:b/>
          <w:sz w:val="36"/>
          <w:szCs w:val="36"/>
          <w:u w:val="single"/>
        </w:rPr>
      </w:pPr>
      <w:r w:rsidRPr="006F4145">
        <w:rPr>
          <w:rFonts w:asciiTheme="majorHAnsi" w:hAnsiTheme="majorHAnsi" w:cs="Segoe UI"/>
          <w:b/>
          <w:sz w:val="36"/>
          <w:szCs w:val="36"/>
          <w:u w:val="single"/>
        </w:rPr>
        <w:t>Membership Dues</w:t>
      </w:r>
    </w:p>
    <w:p w:rsidR="008D339F" w:rsidRDefault="008D339F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Dues need to be paid by April 30th</w:t>
      </w:r>
    </w:p>
    <w:p w:rsidR="008D339F" w:rsidRDefault="008D339F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Dues are $72</w:t>
      </w:r>
    </w:p>
    <w:p w:rsidR="00613FDC" w:rsidRDefault="00613FDC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This may change depending what dues will be for national and state.</w:t>
      </w:r>
      <w:r w:rsidR="00173917">
        <w:rPr>
          <w:rFonts w:asciiTheme="majorHAnsi" w:hAnsiTheme="majorHAnsi" w:cs="Segoe UI"/>
          <w:b/>
          <w:sz w:val="36"/>
          <w:szCs w:val="36"/>
        </w:rPr>
        <w:t xml:space="preserve"> Will keep you posted if there is a change.</w:t>
      </w:r>
    </w:p>
    <w:p w:rsidR="008D339F" w:rsidRDefault="008D339F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Checks should be made out to DKG.</w:t>
      </w:r>
    </w:p>
    <w:p w:rsidR="008D339F" w:rsidRDefault="008D339F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 xml:space="preserve">Send to </w:t>
      </w:r>
      <w:r w:rsidR="003D6223">
        <w:rPr>
          <w:rFonts w:asciiTheme="majorHAnsi" w:hAnsiTheme="majorHAnsi" w:cs="Segoe UI"/>
          <w:b/>
          <w:sz w:val="36"/>
          <w:szCs w:val="36"/>
        </w:rPr>
        <w:t xml:space="preserve">Priscilla Thibodeau </w:t>
      </w:r>
      <w:r>
        <w:rPr>
          <w:rFonts w:asciiTheme="majorHAnsi" w:hAnsiTheme="majorHAnsi" w:cs="Segoe UI"/>
          <w:b/>
          <w:sz w:val="36"/>
          <w:szCs w:val="36"/>
        </w:rPr>
        <w:t>if you are not attending the April meeting.</w:t>
      </w:r>
    </w:p>
    <w:p w:rsidR="003D6223" w:rsidRDefault="003D6223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Priscilla Thibodeau</w:t>
      </w:r>
    </w:p>
    <w:p w:rsidR="003D6223" w:rsidRDefault="003D6223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W5850 Cedar Road</w:t>
      </w:r>
    </w:p>
    <w:p w:rsidR="008D339F" w:rsidRPr="006F4145" w:rsidRDefault="008D339F" w:rsidP="008D339F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La Crosse, WI 54601</w:t>
      </w:r>
    </w:p>
    <w:p w:rsidR="00634B43" w:rsidRDefault="00634B43" w:rsidP="00787F8F">
      <w:pPr>
        <w:rPr>
          <w:noProof/>
        </w:rPr>
      </w:pPr>
    </w:p>
    <w:p w:rsidR="00634B43" w:rsidRDefault="00634B43" w:rsidP="00787F8F">
      <w:pPr>
        <w:rPr>
          <w:noProof/>
        </w:rPr>
      </w:pPr>
    </w:p>
    <w:p w:rsidR="00634B43" w:rsidRDefault="005F47CF" w:rsidP="005F47C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77618" cy="1477618"/>
            <wp:effectExtent l="0" t="0" r="8890" b="8890"/>
            <wp:docPr id="9" name="Picture 9" descr="DKG: The Delta Kappa Gamma Society Internationa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KG: The Delta Kappa Gamma Society International - YouTub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427" cy="147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B43" w:rsidRPr="005F47CF" w:rsidRDefault="00634B43" w:rsidP="00787F8F">
      <w:pPr>
        <w:rPr>
          <w:noProof/>
          <w:color w:val="FF0000"/>
          <w:sz w:val="40"/>
          <w:szCs w:val="40"/>
        </w:rPr>
      </w:pPr>
    </w:p>
    <w:p w:rsidR="005F47CF" w:rsidRPr="005F47CF" w:rsidRDefault="005F47CF" w:rsidP="005F47CF">
      <w:pPr>
        <w:pStyle w:val="ListParagraph"/>
        <w:jc w:val="center"/>
        <w:rPr>
          <w:rFonts w:asciiTheme="majorHAnsi" w:eastAsia="Times New Roman" w:hAnsiTheme="majorHAnsi" w:cs="Arial"/>
          <w:b/>
          <w:i/>
          <w:color w:val="FF0000"/>
          <w:sz w:val="40"/>
          <w:szCs w:val="40"/>
        </w:rPr>
      </w:pPr>
      <w:r w:rsidRPr="005F47CF">
        <w:rPr>
          <w:rFonts w:asciiTheme="majorHAnsi" w:eastAsia="Times New Roman" w:hAnsiTheme="majorHAnsi" w:cs="Arial"/>
          <w:b/>
          <w:i/>
          <w:color w:val="FF0000"/>
          <w:sz w:val="40"/>
          <w:szCs w:val="40"/>
        </w:rPr>
        <w:t>Remember YOU are the center of the reason for DKG!</w:t>
      </w:r>
    </w:p>
    <w:p w:rsidR="00634B43" w:rsidRDefault="00634B43" w:rsidP="00787F8F">
      <w:pPr>
        <w:rPr>
          <w:noProof/>
        </w:rPr>
      </w:pPr>
    </w:p>
    <w:p w:rsidR="00B02963" w:rsidRDefault="00B02963" w:rsidP="00787F8F">
      <w:pPr>
        <w:rPr>
          <w:rFonts w:ascii="Cambria" w:hAnsi="Cambria"/>
          <w:sz w:val="28"/>
          <w:szCs w:val="28"/>
        </w:rPr>
      </w:pPr>
    </w:p>
    <w:p w:rsidR="00787F8F" w:rsidRDefault="008D339F" w:rsidP="008D339F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83F3BF" wp14:editId="742AA240">
            <wp:extent cx="2466975" cy="1847850"/>
            <wp:effectExtent l="0" t="0" r="9525" b="0"/>
            <wp:docPr id="6" name="Picture 6" descr="Презентация на тему: &quot;Initiation I heard the word initiation earlier. In  particular, the word &quot;initiation&quot; is found in history during the Mesolithic  era. Initiation is the transition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на тему: &quot;Initiation I heard the word initiation earlier. In  particular, the word &quot;initiation&quot; is found in history during the Mesolithic  era. Initiation is the transition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F8F" w:rsidRDefault="00787F8F" w:rsidP="00787F8F">
      <w:pPr>
        <w:rPr>
          <w:rFonts w:ascii="Cambria" w:hAnsi="Cambria"/>
          <w:sz w:val="28"/>
          <w:szCs w:val="28"/>
        </w:rPr>
      </w:pP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Remember April is our initiation of new members.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Please be thinking of promoting Alpha Omega Chapter to your friends.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We just need to open our minds to escape the word “teacher” and think “educator” instead.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Consider sharing other professions: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Physical therapists,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Yoga instructors,</w:t>
      </w:r>
    </w:p>
    <w:p w:rsidR="007379FB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Financial experts,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Food service directors,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Nurses,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Doctors,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 xml:space="preserve">Just think of someone who is </w:t>
      </w:r>
    </w:p>
    <w:p w:rsidR="007379FB" w:rsidRPr="008B657F" w:rsidRDefault="00347500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>
        <w:rPr>
          <w:rFonts w:asciiTheme="majorHAnsi" w:hAnsiTheme="majorHAnsi" w:cs="Segoe UI"/>
          <w:b/>
          <w:sz w:val="32"/>
          <w:szCs w:val="32"/>
        </w:rPr>
        <w:t>A</w:t>
      </w:r>
      <w:bookmarkStart w:id="0" w:name="_GoBack"/>
      <w:bookmarkEnd w:id="0"/>
      <w:r w:rsidR="00285ABF">
        <w:rPr>
          <w:rFonts w:asciiTheme="majorHAnsi" w:hAnsiTheme="majorHAnsi" w:cs="Segoe UI"/>
          <w:b/>
          <w:sz w:val="32"/>
          <w:szCs w:val="32"/>
        </w:rPr>
        <w:t xml:space="preserve"> Leader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Extremely or crucially important</w:t>
      </w:r>
    </w:p>
    <w:p w:rsidR="007379FB" w:rsidRPr="008B657F" w:rsidRDefault="007379FB" w:rsidP="007379FB">
      <w:pPr>
        <w:jc w:val="center"/>
        <w:rPr>
          <w:rFonts w:asciiTheme="majorHAnsi" w:hAnsiTheme="majorHAnsi" w:cs="Segoe UI"/>
          <w:b/>
          <w:sz w:val="32"/>
          <w:szCs w:val="32"/>
        </w:rPr>
      </w:pPr>
      <w:r w:rsidRPr="008B657F">
        <w:rPr>
          <w:rFonts w:asciiTheme="majorHAnsi" w:hAnsiTheme="majorHAnsi" w:cs="Segoe UI"/>
          <w:b/>
          <w:sz w:val="32"/>
          <w:szCs w:val="32"/>
        </w:rPr>
        <w:t>And Prominent</w:t>
      </w:r>
    </w:p>
    <w:p w:rsidR="007379FB" w:rsidRDefault="007379FB" w:rsidP="007379FB">
      <w:pPr>
        <w:jc w:val="center"/>
        <w:rPr>
          <w:rFonts w:asciiTheme="majorHAnsi" w:hAnsiTheme="majorHAnsi" w:cs="Segoe UI"/>
          <w:b/>
          <w:color w:val="FF0000"/>
          <w:sz w:val="32"/>
          <w:szCs w:val="32"/>
        </w:rPr>
      </w:pPr>
      <w:r w:rsidRPr="008B657F">
        <w:rPr>
          <w:rFonts w:asciiTheme="majorHAnsi" w:hAnsiTheme="majorHAnsi" w:cs="Segoe UI"/>
          <w:b/>
          <w:color w:val="FF0000"/>
          <w:sz w:val="32"/>
          <w:szCs w:val="32"/>
        </w:rPr>
        <w:t xml:space="preserve">Please send information to Barb Albrechtson for any new members to initiate </w:t>
      </w:r>
      <w:r w:rsidR="008D339F">
        <w:rPr>
          <w:rFonts w:asciiTheme="majorHAnsi" w:hAnsiTheme="majorHAnsi" w:cs="Segoe UI"/>
          <w:b/>
          <w:color w:val="FF0000"/>
          <w:sz w:val="32"/>
          <w:szCs w:val="32"/>
        </w:rPr>
        <w:t>As Soon As Possible.</w:t>
      </w:r>
    </w:p>
    <w:p w:rsidR="008D339F" w:rsidRDefault="008D339F" w:rsidP="007379FB">
      <w:pPr>
        <w:jc w:val="center"/>
        <w:rPr>
          <w:rFonts w:asciiTheme="majorHAnsi" w:hAnsiTheme="majorHAnsi" w:cs="Segoe UI"/>
          <w:b/>
          <w:color w:val="FF0000"/>
          <w:sz w:val="32"/>
          <w:szCs w:val="32"/>
        </w:rPr>
      </w:pPr>
      <w:r>
        <w:rPr>
          <w:rFonts w:asciiTheme="majorHAnsi" w:hAnsiTheme="majorHAnsi" w:cs="Segoe UI"/>
          <w:b/>
          <w:color w:val="FF0000"/>
          <w:sz w:val="32"/>
          <w:szCs w:val="32"/>
        </w:rPr>
        <w:t>More information is coming about Chapter Member Application.</w:t>
      </w:r>
    </w:p>
    <w:p w:rsidR="008D339F" w:rsidRDefault="008D339F" w:rsidP="007379FB">
      <w:pPr>
        <w:jc w:val="center"/>
        <w:rPr>
          <w:rFonts w:asciiTheme="majorHAnsi" w:hAnsiTheme="majorHAnsi" w:cs="Segoe UI"/>
          <w:b/>
          <w:color w:val="FF0000"/>
          <w:sz w:val="32"/>
          <w:szCs w:val="32"/>
        </w:rPr>
      </w:pPr>
      <w:r>
        <w:rPr>
          <w:rFonts w:asciiTheme="majorHAnsi" w:hAnsiTheme="majorHAnsi" w:cs="Segoe UI"/>
          <w:b/>
          <w:color w:val="FF0000"/>
          <w:sz w:val="32"/>
          <w:szCs w:val="32"/>
        </w:rPr>
        <w:t>Members can join throughout the year.</w:t>
      </w:r>
    </w:p>
    <w:p w:rsidR="00787F8F" w:rsidRDefault="00787F8F" w:rsidP="00787F8F">
      <w:pPr>
        <w:rPr>
          <w:rFonts w:ascii="Cambria" w:hAnsi="Cambria"/>
          <w:sz w:val="28"/>
          <w:szCs w:val="28"/>
        </w:rPr>
      </w:pPr>
    </w:p>
    <w:p w:rsidR="003D6223" w:rsidRDefault="003D6223" w:rsidP="003D6223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22713" cy="1489282"/>
            <wp:effectExtent l="0" t="0" r="0" b="0"/>
            <wp:docPr id="12" name="Picture 12" descr="Student Leadership Basics: What to do at your regular meetings - Blog |  Download Youth Ministr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tudent Leadership Basics: What to do at your regular meetings - Blog |  Download Youth Ministry Blo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605" cy="14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23" w:rsidRDefault="003D6223" w:rsidP="00787F8F">
      <w:pPr>
        <w:rPr>
          <w:rFonts w:ascii="Cambria" w:hAnsi="Cambria"/>
          <w:sz w:val="28"/>
          <w:szCs w:val="28"/>
        </w:rPr>
      </w:pPr>
    </w:p>
    <w:p w:rsidR="003D6223" w:rsidRPr="00D41691" w:rsidRDefault="003D6223" w:rsidP="003D6223">
      <w:pPr>
        <w:jc w:val="center"/>
        <w:rPr>
          <w:rFonts w:asciiTheme="majorHAnsi" w:hAnsiTheme="majorHAnsi" w:cs="Segoe UI"/>
          <w:b/>
          <w:sz w:val="36"/>
          <w:szCs w:val="36"/>
          <w:u w:val="single"/>
        </w:rPr>
      </w:pPr>
      <w:r w:rsidRPr="00D41691">
        <w:rPr>
          <w:rFonts w:asciiTheme="majorHAnsi" w:hAnsiTheme="majorHAnsi" w:cs="Segoe UI"/>
          <w:b/>
          <w:sz w:val="36"/>
          <w:szCs w:val="36"/>
          <w:u w:val="single"/>
        </w:rPr>
        <w:t>Officers for 2022-2024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>President – Barb Albrechtson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>Vice-President – Kathy Dressler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>Treasurer – Priscilla Thibodeau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>Corresponding Secretary – Stephanie Baumgartner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 xml:space="preserve">Recording Secretary – Jan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Marson</w:t>
      </w:r>
      <w:proofErr w:type="spellEnd"/>
    </w:p>
    <w:p w:rsidR="003D6223" w:rsidRDefault="003D6223" w:rsidP="00787F8F">
      <w:pPr>
        <w:rPr>
          <w:rFonts w:ascii="Cambria" w:hAnsi="Cambria"/>
          <w:sz w:val="28"/>
          <w:szCs w:val="28"/>
        </w:rPr>
      </w:pPr>
    </w:p>
    <w:p w:rsidR="003D6223" w:rsidRDefault="003D6223" w:rsidP="00787F8F">
      <w:pPr>
        <w:rPr>
          <w:rFonts w:ascii="Cambria" w:hAnsi="Cambria"/>
          <w:sz w:val="28"/>
          <w:szCs w:val="28"/>
        </w:rPr>
      </w:pPr>
    </w:p>
    <w:p w:rsidR="003D6223" w:rsidRPr="00787F8F" w:rsidRDefault="003D6223" w:rsidP="003D6223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>
            <wp:extent cx="2405269" cy="1602511"/>
            <wp:effectExtent l="0" t="0" r="0" b="0"/>
            <wp:docPr id="11" name="Picture 11" descr="12,142 Committee Stock Photos - Free &amp; Royalty-Free Stock Photos from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2,142 Committee Stock Photos - Free &amp; Royalty-Free Stock Photos from  Dreamstim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30" cy="160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23" w:rsidRPr="00D41691" w:rsidRDefault="003D6223" w:rsidP="003D6223">
      <w:pPr>
        <w:jc w:val="center"/>
        <w:rPr>
          <w:rFonts w:asciiTheme="majorHAnsi" w:hAnsiTheme="majorHAnsi" w:cs="Segoe UI"/>
          <w:b/>
          <w:sz w:val="36"/>
          <w:szCs w:val="36"/>
          <w:u w:val="single"/>
        </w:rPr>
      </w:pPr>
      <w:r>
        <w:rPr>
          <w:rFonts w:asciiTheme="majorHAnsi" w:hAnsiTheme="majorHAnsi" w:cs="Segoe UI"/>
          <w:b/>
          <w:sz w:val="36"/>
          <w:szCs w:val="36"/>
          <w:u w:val="single"/>
        </w:rPr>
        <w:t>Committees for 2022-2024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>Communication Representative/Historian</w:t>
      </w:r>
      <w:r w:rsidRPr="00317614">
        <w:rPr>
          <w:rFonts w:asciiTheme="majorHAnsi" w:hAnsiTheme="majorHAnsi" w:cs="Segoe UI"/>
          <w:sz w:val="28"/>
          <w:szCs w:val="28"/>
        </w:rPr>
        <w:t xml:space="preserve"> – Roxanne Fox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 xml:space="preserve">Membership </w:t>
      </w:r>
      <w:r w:rsidRPr="00317614">
        <w:rPr>
          <w:rFonts w:asciiTheme="majorHAnsi" w:hAnsiTheme="majorHAnsi" w:cs="Segoe UI"/>
          <w:sz w:val="28"/>
          <w:szCs w:val="28"/>
        </w:rPr>
        <w:t xml:space="preserve">– Stephanie Baumgartner, Terri Daley-Mack, 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>Kathy Dressler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>Program</w:t>
      </w:r>
      <w:r w:rsidRPr="00317614">
        <w:rPr>
          <w:rFonts w:asciiTheme="majorHAnsi" w:hAnsiTheme="majorHAnsi" w:cs="Segoe UI"/>
          <w:sz w:val="28"/>
          <w:szCs w:val="28"/>
        </w:rPr>
        <w:t xml:space="preserve"> – Jackie Meyer,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Cyndy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Schaper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, Marilyn Arndt, Lois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Holper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, Jan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Marson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, Shirley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Ruoff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, Carol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Egge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, Mary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Wetterling</w:t>
      </w:r>
      <w:proofErr w:type="spellEnd"/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>Scholarship</w:t>
      </w:r>
      <w:r w:rsidRPr="00317614">
        <w:rPr>
          <w:rFonts w:asciiTheme="majorHAnsi" w:hAnsiTheme="majorHAnsi" w:cs="Segoe UI"/>
          <w:sz w:val="28"/>
          <w:szCs w:val="28"/>
        </w:rPr>
        <w:t xml:space="preserve"> – Priscilla Thibodeau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>Service/Charity Committee</w:t>
      </w:r>
      <w:r w:rsidRPr="00317614">
        <w:rPr>
          <w:rFonts w:asciiTheme="majorHAnsi" w:hAnsiTheme="majorHAnsi" w:cs="Segoe UI"/>
          <w:sz w:val="28"/>
          <w:szCs w:val="28"/>
        </w:rPr>
        <w:t xml:space="preserve"> – Deb Keller, Priscilla Thibodeau, </w:t>
      </w:r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 xml:space="preserve">Lois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Holper</w:t>
      </w:r>
      <w:proofErr w:type="spellEnd"/>
      <w:r w:rsidRPr="00317614">
        <w:rPr>
          <w:rFonts w:asciiTheme="majorHAnsi" w:hAnsiTheme="majorHAnsi" w:cs="Segoe UI"/>
          <w:sz w:val="28"/>
          <w:szCs w:val="28"/>
        </w:rPr>
        <w:t xml:space="preserve">, Marilyn Arndt, Mary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Wetterling</w:t>
      </w:r>
      <w:proofErr w:type="spellEnd"/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>Fundraising Committee</w:t>
      </w:r>
      <w:r w:rsidRPr="00317614">
        <w:rPr>
          <w:rFonts w:asciiTheme="majorHAnsi" w:hAnsiTheme="majorHAnsi" w:cs="Segoe UI"/>
          <w:sz w:val="28"/>
          <w:szCs w:val="28"/>
        </w:rPr>
        <w:t xml:space="preserve"> – Joann Zigler, Mary </w:t>
      </w:r>
      <w:proofErr w:type="spellStart"/>
      <w:r w:rsidRPr="00317614">
        <w:rPr>
          <w:rFonts w:asciiTheme="majorHAnsi" w:hAnsiTheme="majorHAnsi" w:cs="Segoe UI"/>
          <w:sz w:val="28"/>
          <w:szCs w:val="28"/>
        </w:rPr>
        <w:t>Wetterling</w:t>
      </w:r>
      <w:proofErr w:type="spellEnd"/>
    </w:p>
    <w:p w:rsidR="003D6223" w:rsidRPr="00317614" w:rsidRDefault="003D6223" w:rsidP="003D6223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b/>
          <w:sz w:val="28"/>
          <w:szCs w:val="28"/>
        </w:rPr>
        <w:t xml:space="preserve">By-Laws Committee </w:t>
      </w:r>
      <w:r w:rsidRPr="00317614">
        <w:rPr>
          <w:rFonts w:asciiTheme="majorHAnsi" w:hAnsiTheme="majorHAnsi" w:cs="Segoe UI"/>
          <w:sz w:val="28"/>
          <w:szCs w:val="28"/>
        </w:rPr>
        <w:t xml:space="preserve">– Barb Albrechtson, Kathy Dressler, </w:t>
      </w:r>
    </w:p>
    <w:p w:rsidR="00863F95" w:rsidRPr="00800C4B" w:rsidRDefault="003D6223" w:rsidP="00863F95">
      <w:pPr>
        <w:jc w:val="center"/>
        <w:rPr>
          <w:rFonts w:asciiTheme="majorHAnsi" w:hAnsiTheme="majorHAnsi" w:cs="Segoe UI"/>
          <w:sz w:val="28"/>
          <w:szCs w:val="28"/>
        </w:rPr>
      </w:pPr>
      <w:r w:rsidRPr="00317614">
        <w:rPr>
          <w:rFonts w:asciiTheme="majorHAnsi" w:hAnsiTheme="majorHAnsi" w:cs="Segoe UI"/>
          <w:sz w:val="28"/>
          <w:szCs w:val="28"/>
        </w:rPr>
        <w:t>Carol Nelson-Britten</w:t>
      </w:r>
    </w:p>
    <w:p w:rsidR="00863F95" w:rsidRDefault="00863F95" w:rsidP="00863F95">
      <w:pPr>
        <w:jc w:val="center"/>
      </w:pPr>
      <w:r>
        <w:rPr>
          <w:noProof/>
        </w:rPr>
        <w:lastRenderedPageBreak/>
        <w:drawing>
          <wp:inline distT="0" distB="0" distL="0" distR="0" wp14:anchorId="09CDFF73" wp14:editId="3ECDA7D5">
            <wp:extent cx="1569720" cy="648335"/>
            <wp:effectExtent l="0" t="0" r="0" b="0"/>
            <wp:docPr id="13" name="Picture 13" descr="DK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KG Log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F95" w:rsidRPr="0032746B" w:rsidRDefault="00863F95" w:rsidP="00863F95">
      <w:pPr>
        <w:jc w:val="center"/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 xml:space="preserve">State Conference </w:t>
      </w:r>
    </w:p>
    <w:p w:rsidR="00863F95" w:rsidRPr="0032746B" w:rsidRDefault="00690DF1" w:rsidP="00863F95">
      <w:pPr>
        <w:jc w:val="center"/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Saturday May 6, 2023</w:t>
      </w:r>
    </w:p>
    <w:p w:rsidR="00690DF1" w:rsidRPr="0032746B" w:rsidRDefault="00690DF1" w:rsidP="00863F95">
      <w:pPr>
        <w:jc w:val="center"/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The Ingleside Hotel and Waterpark in Pewaukee</w:t>
      </w:r>
    </w:p>
    <w:p w:rsidR="00690DF1" w:rsidRPr="0032746B" w:rsidRDefault="000A303F" w:rsidP="00863F95">
      <w:pPr>
        <w:jc w:val="center"/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DKG L.E.A.D.s; Literacy, Education, Advocacy, Diversity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Tentative Schedule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8:0</w:t>
      </w:r>
      <w:r w:rsidRPr="0032746B">
        <w:rPr>
          <w:rFonts w:asciiTheme="majorHAnsi" w:hAnsiTheme="majorHAnsi" w:cs="Segoe UI"/>
          <w:b/>
          <w:sz w:val="28"/>
          <w:szCs w:val="28"/>
        </w:rPr>
        <w:t>0</w:t>
      </w:r>
      <w:r w:rsidRPr="0032746B">
        <w:rPr>
          <w:rFonts w:asciiTheme="majorHAnsi" w:hAnsiTheme="majorHAnsi" w:cs="Segoe UI"/>
          <w:b/>
          <w:sz w:val="28"/>
          <w:szCs w:val="28"/>
        </w:rPr>
        <w:t xml:space="preserve"> Registration 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 xml:space="preserve">8:30 Welcome &amp; Business Meeting 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 xml:space="preserve">9:00 DKG International </w:t>
      </w:r>
      <w:r w:rsidR="00F17CD2">
        <w:rPr>
          <w:rFonts w:asciiTheme="majorHAnsi" w:hAnsiTheme="majorHAnsi" w:cs="Segoe UI"/>
          <w:b/>
          <w:sz w:val="28"/>
          <w:szCs w:val="28"/>
        </w:rPr>
        <w:t xml:space="preserve">Guest Phyllis Hickey, Strategic </w:t>
      </w:r>
      <w:r w:rsidRPr="0032746B">
        <w:rPr>
          <w:rFonts w:asciiTheme="majorHAnsi" w:hAnsiTheme="majorHAnsi" w:cs="Segoe UI"/>
          <w:b/>
          <w:sz w:val="28"/>
          <w:szCs w:val="28"/>
        </w:rPr>
        <w:t>Outreach Director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10:00 Installation of WSO Officers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10:50 Breakout Sessions</w:t>
      </w:r>
    </w:p>
    <w:p w:rsidR="0032746B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Gh</w:t>
      </w:r>
      <w:r w:rsidR="0032746B" w:rsidRPr="0032746B">
        <w:rPr>
          <w:rFonts w:asciiTheme="majorHAnsi" w:hAnsiTheme="majorHAnsi" w:cs="Segoe UI"/>
          <w:b/>
          <w:sz w:val="28"/>
          <w:szCs w:val="28"/>
        </w:rPr>
        <w:t xml:space="preserve">ana Library </w:t>
      </w:r>
      <w:r w:rsidRPr="0032746B">
        <w:rPr>
          <w:rFonts w:asciiTheme="majorHAnsi" w:hAnsiTheme="majorHAnsi" w:cs="Segoe UI"/>
          <w:b/>
          <w:sz w:val="28"/>
          <w:szCs w:val="28"/>
        </w:rPr>
        <w:t xml:space="preserve">Authority </w:t>
      </w:r>
    </w:p>
    <w:p w:rsidR="000A303F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</w:r>
      <w:r w:rsidR="000A303F" w:rsidRPr="0032746B">
        <w:rPr>
          <w:rFonts w:asciiTheme="majorHAnsi" w:hAnsiTheme="majorHAnsi" w:cs="Segoe UI"/>
          <w:b/>
          <w:sz w:val="28"/>
          <w:szCs w:val="28"/>
        </w:rPr>
        <w:t xml:space="preserve">Racine County Underground Railroad </w:t>
      </w:r>
      <w:r w:rsidR="000A303F" w:rsidRPr="0032746B">
        <w:rPr>
          <w:rFonts w:asciiTheme="majorHAnsi" w:hAnsiTheme="majorHAnsi" w:cs="Segoe UI"/>
          <w:b/>
          <w:sz w:val="28"/>
          <w:szCs w:val="28"/>
        </w:rPr>
        <w:tab/>
      </w:r>
      <w:r w:rsidR="000A303F" w:rsidRPr="0032746B">
        <w:rPr>
          <w:rFonts w:asciiTheme="majorHAnsi" w:hAnsiTheme="majorHAnsi" w:cs="Segoe UI"/>
          <w:b/>
          <w:sz w:val="28"/>
          <w:szCs w:val="28"/>
        </w:rPr>
        <w:tab/>
      </w:r>
      <w:r w:rsidR="000A303F" w:rsidRPr="0032746B">
        <w:rPr>
          <w:rFonts w:asciiTheme="majorHAnsi" w:hAnsiTheme="majorHAnsi" w:cs="Segoe UI"/>
          <w:b/>
          <w:sz w:val="28"/>
          <w:szCs w:val="28"/>
        </w:rPr>
        <w:tab/>
      </w:r>
      <w:r w:rsidR="000A303F" w:rsidRPr="0032746B">
        <w:rPr>
          <w:rFonts w:asciiTheme="majorHAnsi" w:hAnsiTheme="majorHAnsi" w:cs="Segoe UI"/>
          <w:b/>
          <w:sz w:val="28"/>
          <w:szCs w:val="28"/>
        </w:rPr>
        <w:tab/>
      </w:r>
      <w:r w:rsidRPr="0032746B">
        <w:rPr>
          <w:rFonts w:asciiTheme="majorHAnsi" w:hAnsiTheme="majorHAnsi" w:cs="Segoe UI"/>
          <w:b/>
          <w:sz w:val="28"/>
          <w:szCs w:val="28"/>
        </w:rPr>
        <w:t>Educational Panel (r</w:t>
      </w:r>
      <w:r w:rsidR="000A303F" w:rsidRPr="0032746B">
        <w:rPr>
          <w:rFonts w:asciiTheme="majorHAnsi" w:hAnsiTheme="majorHAnsi" w:cs="Segoe UI"/>
          <w:b/>
          <w:sz w:val="28"/>
          <w:szCs w:val="28"/>
        </w:rPr>
        <w:t>epeated at 1:15)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International Speaker Roundtable</w:t>
      </w:r>
    </w:p>
    <w:p w:rsidR="000A303F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11:50 Lunch/</w:t>
      </w:r>
      <w:proofErr w:type="spellStart"/>
      <w:r w:rsidRPr="0032746B">
        <w:rPr>
          <w:rFonts w:asciiTheme="majorHAnsi" w:hAnsiTheme="majorHAnsi" w:cs="Segoe UI"/>
          <w:b/>
          <w:sz w:val="28"/>
          <w:szCs w:val="28"/>
        </w:rPr>
        <w:t>Missling</w:t>
      </w:r>
      <w:proofErr w:type="spellEnd"/>
      <w:r w:rsidRPr="0032746B">
        <w:rPr>
          <w:rFonts w:asciiTheme="majorHAnsi" w:hAnsiTheme="majorHAnsi" w:cs="Segoe UI"/>
          <w:b/>
          <w:sz w:val="28"/>
          <w:szCs w:val="28"/>
        </w:rPr>
        <w:t xml:space="preserve"> Achievement Award Presentation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12:45 Literary Competition Winner Awards Presentatio</w:t>
      </w:r>
      <w:r w:rsidR="00F17CD2">
        <w:rPr>
          <w:rFonts w:asciiTheme="majorHAnsi" w:hAnsiTheme="majorHAnsi" w:cs="Segoe UI"/>
          <w:b/>
          <w:sz w:val="28"/>
          <w:szCs w:val="28"/>
        </w:rPr>
        <w:t>n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1:15 Breakout Sessions</w:t>
      </w:r>
    </w:p>
    <w:p w:rsidR="000A303F" w:rsidRPr="0032746B" w:rsidRDefault="000A303F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</w:r>
      <w:r w:rsidR="0032746B" w:rsidRPr="0032746B">
        <w:rPr>
          <w:rFonts w:asciiTheme="majorHAnsi" w:hAnsiTheme="majorHAnsi" w:cs="Segoe UI"/>
          <w:b/>
          <w:sz w:val="28"/>
          <w:szCs w:val="28"/>
        </w:rPr>
        <w:t>Literary Competition Reading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Among the Hmong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Educational Panel (repeat of 10:50)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Autism from a Mother’s Perspective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2:00 Breakout Sessions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European Trip of a Lifetime (Literary Competition)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Celebrating Juneteenth Day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ab/>
        <w:t>Funding Opportunities Panel</w:t>
      </w:r>
    </w:p>
    <w:p w:rsidR="0032746B" w:rsidRPr="0032746B" w:rsidRDefault="0032746B" w:rsidP="000A303F">
      <w:pPr>
        <w:rPr>
          <w:rFonts w:asciiTheme="majorHAnsi" w:hAnsiTheme="majorHAnsi" w:cs="Segoe UI"/>
          <w:b/>
          <w:sz w:val="28"/>
          <w:szCs w:val="28"/>
        </w:rPr>
      </w:pPr>
      <w:r w:rsidRPr="0032746B">
        <w:rPr>
          <w:rFonts w:asciiTheme="majorHAnsi" w:hAnsiTheme="majorHAnsi" w:cs="Segoe UI"/>
          <w:b/>
          <w:sz w:val="28"/>
          <w:szCs w:val="28"/>
        </w:rPr>
        <w:t>3:00 Celebration of Life and Closing Remarks</w:t>
      </w:r>
    </w:p>
    <w:p w:rsidR="0032746B" w:rsidRDefault="0032746B" w:rsidP="00863F95">
      <w:pPr>
        <w:jc w:val="center"/>
      </w:pPr>
    </w:p>
    <w:p w:rsidR="00863F95" w:rsidRPr="00F17CD2" w:rsidRDefault="00863F95" w:rsidP="00863F95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Come One! Come All!</w:t>
      </w:r>
    </w:p>
    <w:p w:rsidR="00863F95" w:rsidRPr="00F17CD2" w:rsidRDefault="00863F95" w:rsidP="00863F95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Meet and Share Ideas, Enjoy Friendships,</w:t>
      </w:r>
    </w:p>
    <w:p w:rsidR="00863F95" w:rsidRPr="00F17CD2" w:rsidRDefault="00863F95" w:rsidP="00863F95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Learn, Improve and Grow!!</w:t>
      </w:r>
    </w:p>
    <w:p w:rsidR="00863F95" w:rsidRPr="00F17CD2" w:rsidRDefault="00863F95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 xml:space="preserve">Registration Information </w:t>
      </w:r>
      <w:r w:rsidR="00F17CD2" w:rsidRPr="00F17CD2">
        <w:rPr>
          <w:rFonts w:asciiTheme="majorHAnsi" w:hAnsiTheme="majorHAnsi" w:cs="Segoe UI"/>
          <w:b/>
          <w:sz w:val="24"/>
          <w:szCs w:val="24"/>
        </w:rPr>
        <w:t xml:space="preserve">form was in the February WSO State Newsletter – Send form to </w:t>
      </w:r>
    </w:p>
    <w:p w:rsidR="00F17CD2" w:rsidRPr="00F17CD2" w:rsidRDefault="00F17CD2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 xml:space="preserve">Kathy </w:t>
      </w:r>
      <w:proofErr w:type="spellStart"/>
      <w:r w:rsidRPr="00F17CD2">
        <w:rPr>
          <w:rFonts w:asciiTheme="majorHAnsi" w:hAnsiTheme="majorHAnsi" w:cs="Segoe UI"/>
          <w:b/>
          <w:sz w:val="24"/>
          <w:szCs w:val="24"/>
        </w:rPr>
        <w:t>Zautner</w:t>
      </w:r>
      <w:proofErr w:type="spellEnd"/>
    </w:p>
    <w:p w:rsidR="00F17CD2" w:rsidRPr="00F17CD2" w:rsidRDefault="00F17CD2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1217 River Park Circle West</w:t>
      </w:r>
    </w:p>
    <w:p w:rsidR="00F17CD2" w:rsidRPr="00F17CD2" w:rsidRDefault="00F17CD2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Mukwonago, WI 53149</w:t>
      </w:r>
    </w:p>
    <w:p w:rsidR="00F17CD2" w:rsidRPr="00F17CD2" w:rsidRDefault="00F17CD2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Cost until April 5</w:t>
      </w:r>
      <w:r w:rsidRPr="00F17CD2">
        <w:rPr>
          <w:rFonts w:asciiTheme="majorHAnsi" w:hAnsiTheme="majorHAnsi" w:cs="Segoe UI"/>
          <w:b/>
          <w:sz w:val="24"/>
          <w:szCs w:val="24"/>
          <w:vertAlign w:val="superscript"/>
        </w:rPr>
        <w:t>th</w:t>
      </w:r>
      <w:r w:rsidRPr="00F17CD2">
        <w:rPr>
          <w:rFonts w:asciiTheme="majorHAnsi" w:hAnsiTheme="majorHAnsi" w:cs="Segoe UI"/>
          <w:b/>
          <w:sz w:val="24"/>
          <w:szCs w:val="24"/>
        </w:rPr>
        <w:t xml:space="preserve"> $35</w:t>
      </w:r>
    </w:p>
    <w:p w:rsidR="00F17CD2" w:rsidRPr="00F17CD2" w:rsidRDefault="00F17CD2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After April 5</w:t>
      </w:r>
      <w:r w:rsidRPr="00F17CD2">
        <w:rPr>
          <w:rFonts w:asciiTheme="majorHAnsi" w:hAnsiTheme="majorHAnsi" w:cs="Segoe UI"/>
          <w:b/>
          <w:sz w:val="24"/>
          <w:szCs w:val="24"/>
          <w:vertAlign w:val="superscript"/>
        </w:rPr>
        <w:t>th</w:t>
      </w:r>
      <w:r w:rsidRPr="00F17CD2">
        <w:rPr>
          <w:rFonts w:asciiTheme="majorHAnsi" w:hAnsiTheme="majorHAnsi" w:cs="Segoe UI"/>
          <w:b/>
          <w:sz w:val="24"/>
          <w:szCs w:val="24"/>
        </w:rPr>
        <w:t xml:space="preserve"> $40 </w:t>
      </w:r>
    </w:p>
    <w:p w:rsidR="00F17CD2" w:rsidRDefault="00F17CD2" w:rsidP="00F17CD2">
      <w:pPr>
        <w:jc w:val="center"/>
        <w:rPr>
          <w:rFonts w:asciiTheme="majorHAnsi" w:hAnsiTheme="majorHAnsi" w:cs="Segoe UI"/>
          <w:b/>
          <w:sz w:val="24"/>
          <w:szCs w:val="24"/>
        </w:rPr>
      </w:pPr>
      <w:r w:rsidRPr="00F17CD2">
        <w:rPr>
          <w:rFonts w:asciiTheme="majorHAnsi" w:hAnsiTheme="majorHAnsi" w:cs="Segoe UI"/>
          <w:b/>
          <w:sz w:val="24"/>
          <w:szCs w:val="24"/>
        </w:rPr>
        <w:t>Choice of 3 luncheon menus $35 each</w:t>
      </w:r>
      <w:r>
        <w:rPr>
          <w:rFonts w:asciiTheme="majorHAnsi" w:hAnsiTheme="majorHAnsi" w:cs="Segoe UI"/>
          <w:b/>
          <w:sz w:val="24"/>
          <w:szCs w:val="24"/>
        </w:rPr>
        <w:t xml:space="preserve">  </w:t>
      </w:r>
    </w:p>
    <w:p w:rsidR="00F17CD2" w:rsidRDefault="00F17CD2" w:rsidP="00F17CD2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lastRenderedPageBreak/>
        <w:t>Save the Date!</w:t>
      </w:r>
    </w:p>
    <w:p w:rsidR="00F17CD2" w:rsidRPr="00F17CD2" w:rsidRDefault="00F17CD2" w:rsidP="00F17CD2">
      <w:pPr>
        <w:jc w:val="center"/>
        <w:rPr>
          <w:rFonts w:asciiTheme="majorHAnsi" w:hAnsiTheme="majorHAnsi" w:cs="Segoe UI"/>
          <w:b/>
          <w:sz w:val="36"/>
          <w:szCs w:val="36"/>
        </w:rPr>
      </w:pPr>
      <w:r>
        <w:rPr>
          <w:rFonts w:asciiTheme="majorHAnsi" w:hAnsiTheme="majorHAnsi" w:cs="Segoe UI"/>
          <w:b/>
          <w:sz w:val="36"/>
          <w:szCs w:val="36"/>
        </w:rPr>
        <w:t>International Conference will be in Detroit, Michigan July 11-15</w:t>
      </w:r>
    </w:p>
    <w:p w:rsidR="00F17CD2" w:rsidRDefault="00F17CD2" w:rsidP="00F17CD2">
      <w:pPr>
        <w:jc w:val="center"/>
        <w:rPr>
          <w:rFonts w:asciiTheme="majorHAnsi" w:hAnsiTheme="majorHAnsi" w:cs="Segoe UI"/>
          <w:b/>
          <w:sz w:val="32"/>
          <w:szCs w:val="32"/>
        </w:rPr>
      </w:pPr>
    </w:p>
    <w:p w:rsidR="00F17CD2" w:rsidRDefault="00F17CD2" w:rsidP="00F17CD2">
      <w:pPr>
        <w:jc w:val="center"/>
        <w:rPr>
          <w:rFonts w:asciiTheme="majorHAnsi" w:hAnsiTheme="majorHAnsi" w:cs="Segoe UI"/>
          <w:b/>
          <w:sz w:val="32"/>
          <w:szCs w:val="32"/>
        </w:rPr>
      </w:pPr>
    </w:p>
    <w:p w:rsidR="00F17CD2" w:rsidRDefault="00F17CD2" w:rsidP="00F17CD2">
      <w:pPr>
        <w:jc w:val="center"/>
        <w:rPr>
          <w:rFonts w:asciiTheme="majorHAnsi" w:hAnsiTheme="majorHAnsi" w:cs="Segoe UI"/>
          <w:b/>
          <w:sz w:val="32"/>
          <w:szCs w:val="32"/>
        </w:rPr>
      </w:pPr>
    </w:p>
    <w:p w:rsidR="00F17CD2" w:rsidRDefault="00F17CD2" w:rsidP="00F17CD2">
      <w:pPr>
        <w:jc w:val="center"/>
        <w:rPr>
          <w:rFonts w:asciiTheme="majorHAnsi" w:hAnsiTheme="majorHAnsi" w:cs="Segoe UI"/>
          <w:b/>
          <w:sz w:val="32"/>
          <w:szCs w:val="32"/>
        </w:rPr>
      </w:pPr>
    </w:p>
    <w:p w:rsidR="00863F95" w:rsidRDefault="00863F95" w:rsidP="00863F95"/>
    <w:p w:rsidR="00800C4B" w:rsidRDefault="00800C4B" w:rsidP="00800C4B">
      <w:pPr>
        <w:jc w:val="center"/>
      </w:pPr>
      <w:r>
        <w:rPr>
          <w:noProof/>
        </w:rPr>
        <w:drawing>
          <wp:inline distT="0" distB="0" distL="0" distR="0" wp14:anchorId="293B4F5D" wp14:editId="63605F1A">
            <wp:extent cx="3061252" cy="2328464"/>
            <wp:effectExtent l="0" t="0" r="6350" b="0"/>
            <wp:docPr id="19" name="Picture 19" descr="Spring Books Images – Browse 183,35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pring Books Images – Browse 183,35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570" cy="232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4B" w:rsidRDefault="00800C4B" w:rsidP="00800C4B">
      <w:pPr>
        <w:jc w:val="center"/>
      </w:pPr>
    </w:p>
    <w:p w:rsidR="00800C4B" w:rsidRPr="001D1C43" w:rsidRDefault="00800C4B" w:rsidP="00800C4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1D1C43">
        <w:rPr>
          <w:rFonts w:asciiTheme="majorHAnsi" w:hAnsiTheme="majorHAnsi"/>
          <w:b/>
          <w:sz w:val="32"/>
          <w:szCs w:val="32"/>
          <w:u w:val="single"/>
        </w:rPr>
        <w:t xml:space="preserve">Save your books for the Free Library in memory of Claire </w:t>
      </w:r>
      <w:proofErr w:type="spellStart"/>
      <w:r w:rsidRPr="001D1C43">
        <w:rPr>
          <w:rFonts w:asciiTheme="majorHAnsi" w:hAnsiTheme="majorHAnsi"/>
          <w:b/>
          <w:sz w:val="32"/>
          <w:szCs w:val="32"/>
          <w:u w:val="single"/>
        </w:rPr>
        <w:t>Jandt</w:t>
      </w:r>
      <w:proofErr w:type="spellEnd"/>
    </w:p>
    <w:p w:rsidR="00800C4B" w:rsidRPr="001D1C43" w:rsidRDefault="00800C4B" w:rsidP="00800C4B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1D1C43">
        <w:rPr>
          <w:rFonts w:asciiTheme="majorHAnsi" w:hAnsiTheme="majorHAnsi"/>
          <w:b/>
          <w:sz w:val="32"/>
          <w:szCs w:val="32"/>
          <w:u w:val="single"/>
        </w:rPr>
        <w:t xml:space="preserve">At </w:t>
      </w:r>
      <w:proofErr w:type="spellStart"/>
      <w:r w:rsidRPr="001D1C43">
        <w:rPr>
          <w:rFonts w:asciiTheme="majorHAnsi" w:hAnsiTheme="majorHAnsi"/>
          <w:b/>
          <w:sz w:val="32"/>
          <w:szCs w:val="32"/>
          <w:u w:val="single"/>
        </w:rPr>
        <w:t>Jandt</w:t>
      </w:r>
      <w:proofErr w:type="spellEnd"/>
      <w:r w:rsidRPr="001D1C43">
        <w:rPr>
          <w:rFonts w:asciiTheme="majorHAnsi" w:hAnsiTheme="majorHAnsi"/>
          <w:b/>
          <w:sz w:val="32"/>
          <w:szCs w:val="32"/>
          <w:u w:val="single"/>
        </w:rPr>
        <w:t>-Fredrickson Funeral Home and Crematory</w:t>
      </w:r>
    </w:p>
    <w:p w:rsidR="00800C4B" w:rsidRDefault="00800C4B" w:rsidP="00800C4B">
      <w:pPr>
        <w:jc w:val="center"/>
        <w:rPr>
          <w:rFonts w:asciiTheme="majorHAnsi" w:hAnsiTheme="majorHAnsi" w:cs="Arial"/>
          <w:sz w:val="28"/>
          <w:szCs w:val="28"/>
        </w:rPr>
      </w:pPr>
      <w:r w:rsidRPr="00C36196">
        <w:rPr>
          <w:rFonts w:asciiTheme="majorHAnsi" w:hAnsiTheme="majorHAnsi" w:cs="Arial"/>
          <w:sz w:val="28"/>
          <w:szCs w:val="28"/>
        </w:rPr>
        <w:t xml:space="preserve">You can </w:t>
      </w:r>
    </w:p>
    <w:p w:rsidR="00800C4B" w:rsidRPr="00A0225B" w:rsidRDefault="00800C4B" w:rsidP="00800C4B">
      <w:pPr>
        <w:jc w:val="center"/>
        <w:rPr>
          <w:rFonts w:asciiTheme="majorHAnsi" w:hAnsiTheme="majorHAnsi" w:cs="Arial"/>
          <w:sz w:val="28"/>
          <w:szCs w:val="28"/>
        </w:rPr>
      </w:pPr>
      <w:proofErr w:type="gramStart"/>
      <w:r>
        <w:rPr>
          <w:rFonts w:asciiTheme="majorHAnsi" w:hAnsiTheme="majorHAnsi" w:cs="Arial"/>
          <w:sz w:val="28"/>
          <w:szCs w:val="28"/>
        </w:rPr>
        <w:t>bring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your books to the April meeting</w:t>
      </w:r>
    </w:p>
    <w:p w:rsidR="00863F95" w:rsidRDefault="00863F95" w:rsidP="00863F95">
      <w:pPr>
        <w:jc w:val="center"/>
      </w:pPr>
    </w:p>
    <w:sectPr w:rsidR="00863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7B91"/>
    <w:multiLevelType w:val="hybridMultilevel"/>
    <w:tmpl w:val="5B90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4198A"/>
    <w:multiLevelType w:val="hybridMultilevel"/>
    <w:tmpl w:val="F5C2B5D2"/>
    <w:lvl w:ilvl="0" w:tplc="0409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2">
    <w:nsid w:val="4B5008C8"/>
    <w:multiLevelType w:val="hybridMultilevel"/>
    <w:tmpl w:val="498A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E4BBB"/>
    <w:multiLevelType w:val="hybridMultilevel"/>
    <w:tmpl w:val="22C0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544C1"/>
    <w:multiLevelType w:val="multilevel"/>
    <w:tmpl w:val="B096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0E1383"/>
    <w:multiLevelType w:val="hybridMultilevel"/>
    <w:tmpl w:val="E940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03"/>
    <w:rsid w:val="00067E24"/>
    <w:rsid w:val="000A303F"/>
    <w:rsid w:val="00173917"/>
    <w:rsid w:val="001C48A0"/>
    <w:rsid w:val="001F3E9F"/>
    <w:rsid w:val="00285124"/>
    <w:rsid w:val="00285ABF"/>
    <w:rsid w:val="002F3B33"/>
    <w:rsid w:val="0032746B"/>
    <w:rsid w:val="00347500"/>
    <w:rsid w:val="00384C34"/>
    <w:rsid w:val="003D6223"/>
    <w:rsid w:val="004527D4"/>
    <w:rsid w:val="004A23A3"/>
    <w:rsid w:val="00522CDB"/>
    <w:rsid w:val="00541433"/>
    <w:rsid w:val="005A3442"/>
    <w:rsid w:val="005F47CF"/>
    <w:rsid w:val="00613FDC"/>
    <w:rsid w:val="00634B43"/>
    <w:rsid w:val="006375CC"/>
    <w:rsid w:val="00690DF1"/>
    <w:rsid w:val="00713629"/>
    <w:rsid w:val="0071366F"/>
    <w:rsid w:val="007379FB"/>
    <w:rsid w:val="00787F8F"/>
    <w:rsid w:val="007F4CBC"/>
    <w:rsid w:val="00800C4B"/>
    <w:rsid w:val="00803F99"/>
    <w:rsid w:val="00863F95"/>
    <w:rsid w:val="008D339F"/>
    <w:rsid w:val="008F61C6"/>
    <w:rsid w:val="009145C3"/>
    <w:rsid w:val="00A54F78"/>
    <w:rsid w:val="00A66806"/>
    <w:rsid w:val="00AB0CA6"/>
    <w:rsid w:val="00AF039F"/>
    <w:rsid w:val="00B02963"/>
    <w:rsid w:val="00BE57E9"/>
    <w:rsid w:val="00CA5EF9"/>
    <w:rsid w:val="00DC08A6"/>
    <w:rsid w:val="00DD147F"/>
    <w:rsid w:val="00ED1AD4"/>
    <w:rsid w:val="00F17CD2"/>
    <w:rsid w:val="00F678D6"/>
    <w:rsid w:val="00F7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8F"/>
  </w:style>
  <w:style w:type="paragraph" w:styleId="Heading1">
    <w:name w:val="heading 1"/>
    <w:basedOn w:val="Normal"/>
    <w:link w:val="Heading1Char"/>
    <w:uiPriority w:val="9"/>
    <w:qFormat/>
    <w:rsid w:val="00B029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029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ED1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29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029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component">
    <w:name w:val="text-component"/>
    <w:basedOn w:val="DefaultParagraphFont"/>
    <w:rsid w:val="00B02963"/>
  </w:style>
  <w:style w:type="character" w:customStyle="1" w:styleId="16-4-1dk0a">
    <w:name w:val="📚16-4-1dk0_a"/>
    <w:basedOn w:val="DefaultParagraphFont"/>
    <w:rsid w:val="00B02963"/>
  </w:style>
  <w:style w:type="character" w:customStyle="1" w:styleId="16-4-1doenm">
    <w:name w:val="📚16-4-1doenm"/>
    <w:basedOn w:val="DefaultParagraphFont"/>
    <w:rsid w:val="00B02963"/>
  </w:style>
  <w:style w:type="paragraph" w:customStyle="1" w:styleId="form-label">
    <w:name w:val="form-label"/>
    <w:basedOn w:val="Normal"/>
    <w:rsid w:val="00B029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9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296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2963"/>
    <w:rPr>
      <w:rFonts w:ascii="Arial" w:eastAsia="Times New Roman" w:hAnsi="Arial" w:cs="Arial"/>
      <w:vanish/>
      <w:sz w:val="16"/>
      <w:szCs w:val="16"/>
    </w:rPr>
  </w:style>
  <w:style w:type="character" w:customStyle="1" w:styleId="16-4-1djoj">
    <w:name w:val="📚16-4-1djo_j"/>
    <w:basedOn w:val="DefaultParagraphFont"/>
    <w:rsid w:val="00B0296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296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2963"/>
    <w:rPr>
      <w:rFonts w:ascii="Arial" w:eastAsia="Times New Roman" w:hAnsi="Arial" w:cs="Arial"/>
      <w:vanish/>
      <w:sz w:val="16"/>
      <w:szCs w:val="16"/>
    </w:rPr>
  </w:style>
  <w:style w:type="character" w:customStyle="1" w:styleId="event-date-rangestart">
    <w:name w:val="event-date-range__start"/>
    <w:basedOn w:val="DefaultParagraphFont"/>
    <w:rsid w:val="00B02963"/>
  </w:style>
  <w:style w:type="paragraph" w:customStyle="1" w:styleId="16-4-1ugevg">
    <w:name w:val="📚16-4-1ugevg"/>
    <w:basedOn w:val="Normal"/>
    <w:rsid w:val="00B029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8F"/>
  </w:style>
  <w:style w:type="paragraph" w:styleId="Heading1">
    <w:name w:val="heading 1"/>
    <w:basedOn w:val="Normal"/>
    <w:link w:val="Heading1Char"/>
    <w:uiPriority w:val="9"/>
    <w:qFormat/>
    <w:rsid w:val="00B029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029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4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ED1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029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029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-component">
    <w:name w:val="text-component"/>
    <w:basedOn w:val="DefaultParagraphFont"/>
    <w:rsid w:val="00B02963"/>
  </w:style>
  <w:style w:type="character" w:customStyle="1" w:styleId="16-4-1dk0a">
    <w:name w:val="📚16-4-1dk0_a"/>
    <w:basedOn w:val="DefaultParagraphFont"/>
    <w:rsid w:val="00B02963"/>
  </w:style>
  <w:style w:type="character" w:customStyle="1" w:styleId="16-4-1doenm">
    <w:name w:val="📚16-4-1doenm"/>
    <w:basedOn w:val="DefaultParagraphFont"/>
    <w:rsid w:val="00B02963"/>
  </w:style>
  <w:style w:type="paragraph" w:customStyle="1" w:styleId="form-label">
    <w:name w:val="form-label"/>
    <w:basedOn w:val="Normal"/>
    <w:rsid w:val="00B029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9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296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2963"/>
    <w:rPr>
      <w:rFonts w:ascii="Arial" w:eastAsia="Times New Roman" w:hAnsi="Arial" w:cs="Arial"/>
      <w:vanish/>
      <w:sz w:val="16"/>
      <w:szCs w:val="16"/>
    </w:rPr>
  </w:style>
  <w:style w:type="character" w:customStyle="1" w:styleId="16-4-1djoj">
    <w:name w:val="📚16-4-1djo_j"/>
    <w:basedOn w:val="DefaultParagraphFont"/>
    <w:rsid w:val="00B0296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296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2963"/>
    <w:rPr>
      <w:rFonts w:ascii="Arial" w:eastAsia="Times New Roman" w:hAnsi="Arial" w:cs="Arial"/>
      <w:vanish/>
      <w:sz w:val="16"/>
      <w:szCs w:val="16"/>
    </w:rPr>
  </w:style>
  <w:style w:type="character" w:customStyle="1" w:styleId="event-date-rangestart">
    <w:name w:val="event-date-range__start"/>
    <w:basedOn w:val="DefaultParagraphFont"/>
    <w:rsid w:val="00B02963"/>
  </w:style>
  <w:style w:type="paragraph" w:customStyle="1" w:styleId="16-4-1ugevg">
    <w:name w:val="📚16-4-1ugevg"/>
    <w:basedOn w:val="Normal"/>
    <w:rsid w:val="00B029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732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9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&amp; Barb</dc:creator>
  <cp:lastModifiedBy>Rick &amp; Barb</cp:lastModifiedBy>
  <cp:revision>9</cp:revision>
  <dcterms:created xsi:type="dcterms:W3CDTF">2023-02-28T23:25:00Z</dcterms:created>
  <dcterms:modified xsi:type="dcterms:W3CDTF">2023-03-10T20:15:00Z</dcterms:modified>
</cp:coreProperties>
</file>